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广西艺术学院教职工电动自行车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出入</w:t>
      </w:r>
      <w:r>
        <w:rPr>
          <w:rFonts w:hint="eastAsia" w:cs="宋体"/>
          <w:b/>
          <w:bCs/>
          <w:sz w:val="32"/>
          <w:szCs w:val="32"/>
        </w:rPr>
        <w:t>卡申请表</w:t>
      </w:r>
    </w:p>
    <w:tbl>
      <w:tblPr>
        <w:tblStyle w:val="2"/>
        <w:tblW w:w="8729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966"/>
        <w:gridCol w:w="1201"/>
        <w:gridCol w:w="1306"/>
        <w:gridCol w:w="120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（部门）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车牌号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电动自行车品牌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色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请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出入卡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申请人：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（签名）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rFonts w:asciiTheme="minorHAnsi" w:hAnsiTheme="minorHAnsi" w:cstheme="minorBidi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b/>
                <w:bCs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</w:rPr>
              <w:t>为了保证自己与他人的人身财产安全，本人承诺：</w:t>
            </w:r>
            <w:r>
              <w:rPr>
                <w:rFonts w:hint="eastAsia" w:ascii="宋体" w:hAnsi="宋体" w:cs="宋体"/>
                <w:b/>
                <w:bCs/>
              </w:rPr>
              <w:t> </w:t>
            </w:r>
          </w:p>
          <w:p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1.认真阅读并自觉遵守《广西艺术学院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校园车辆管理办法</w:t>
            </w:r>
            <w:r>
              <w:rPr>
                <w:rFonts w:hint="eastAsia" w:ascii="仿宋" w:hAnsi="仿宋" w:eastAsia="仿宋" w:cs="仿宋"/>
                <w:b/>
                <w:bCs/>
              </w:rPr>
              <w:t>》，严格执行交管部门及学校的校园交通安全管理规章制度，如有违反，愿意接受交管部门及学校的相关处理。违规次数达3次的，取消其通行权限。</w:t>
            </w:r>
          </w:p>
          <w:p>
            <w:pPr>
              <w:ind w:firstLine="42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2.保持电动自行车技术状态完好，严格按规程操作电动自行车，杜绝车辆事故的发生。</w:t>
            </w:r>
          </w:p>
          <w:p>
            <w:pPr>
              <w:ind w:firstLine="42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3.不乱停放电动自行车、不私拉电线充电，不影响他人正常生活。</w:t>
            </w:r>
          </w:p>
          <w:p>
            <w:pPr>
              <w:ind w:firstLine="42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4.自愿支付办理电动自行车通行卡所需的工本费。</w:t>
            </w:r>
          </w:p>
          <w:p>
            <w:pPr>
              <w:ind w:firstLine="420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wordWrap w:val="0"/>
              <w:ind w:firstLine="420"/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承诺人：                 （签名）</w:t>
            </w:r>
          </w:p>
          <w:p>
            <w:pPr>
              <w:wordWrap w:val="0"/>
              <w:ind w:firstLine="420"/>
              <w:jc w:val="right"/>
              <w:rPr>
                <w:rFonts w:asciiTheme="minorHAnsi" w:hAnsiTheme="minorHAnsi" w:cstheme="minorBidi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（部门）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  <w:lang w:val="en-US" w:eastAsia="zh-CN"/>
              </w:rPr>
              <w:t>字</w:t>
            </w:r>
            <w:r>
              <w:rPr>
                <w:rFonts w:hint="eastAsia"/>
                <w:sz w:val="24"/>
              </w:rPr>
              <w:t>、盖章）</w:t>
            </w: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保卫处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</w:p>
          <w:p>
            <w:pPr>
              <w:ind w:firstLine="3000" w:firstLineChars="12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  <w:lang w:val="en-US" w:eastAsia="zh-CN"/>
              </w:rPr>
              <w:t>字</w:t>
            </w:r>
            <w:r>
              <w:rPr>
                <w:rFonts w:hint="eastAsia"/>
                <w:sz w:val="24"/>
              </w:rPr>
              <w:t>、盖章）</w:t>
            </w: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1、此表由申办人自行填写相关信息，经所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属</w:t>
            </w:r>
            <w:r>
              <w:rPr>
                <w:rFonts w:hint="eastAsia" w:ascii="仿宋" w:hAnsi="仿宋" w:eastAsia="仿宋"/>
                <w:sz w:val="24"/>
              </w:rPr>
              <w:t>单位审核后，持相关证件到保卫处相思湖校区办公室或南湖校区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校园秩序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办理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2、教职工须持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复印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件与车辆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图片（含车牌方向）复印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23E61"/>
    <w:rsid w:val="05B23E61"/>
    <w:rsid w:val="11253EDE"/>
    <w:rsid w:val="1AD87201"/>
    <w:rsid w:val="21DB1A99"/>
    <w:rsid w:val="7E8C1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2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2021-03-17T09:41:00Z</dcterms:created>
  <dc:creator>痕1367031708</dc:creator>
  <cp:lastModifiedBy>亮爸爸</cp:lastModifiedBy>
  <cp:lastPrinted>2021-07-01T07:25:00Z</cp:lastPrinted>
  <dcterms:modified xsi:type="dcterms:W3CDTF">2021-09-26T02:01:05Z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A51142BE54B14DAA92A94B7EDC8ABFD3</vt:lpwstr>
  </property>
</Properties>
</file>